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49" w:rsidRPr="007E5949" w:rsidRDefault="007E5949" w:rsidP="007E5949">
      <w:pPr>
        <w:widowControl/>
        <w:shd w:val="clear" w:color="auto" w:fill="FFFFFF"/>
        <w:jc w:val="center"/>
        <w:rPr>
          <w:rFonts w:ascii="Arial" w:eastAsia="宋体" w:hAnsi="Arial" w:cs="Arial"/>
          <w:color w:val="333333"/>
          <w:spacing w:val="8"/>
          <w:kern w:val="0"/>
          <w:sz w:val="26"/>
          <w:szCs w:val="26"/>
        </w:rPr>
      </w:pPr>
    </w:p>
    <w:p w:rsidR="007E5949" w:rsidRPr="007E5949" w:rsidRDefault="007E5949" w:rsidP="007E5949">
      <w:pPr>
        <w:widowControl/>
        <w:shd w:val="clear" w:color="auto" w:fill="FFFFFF"/>
        <w:spacing w:line="480" w:lineRule="atLeast"/>
        <w:jc w:val="center"/>
        <w:rPr>
          <w:rFonts w:ascii="Arial" w:eastAsia="宋体" w:hAnsi="Arial" w:cs="Arial"/>
          <w:color w:val="333333"/>
          <w:spacing w:val="8"/>
          <w:kern w:val="0"/>
          <w:sz w:val="26"/>
          <w:szCs w:val="26"/>
        </w:rPr>
      </w:pPr>
      <w:r w:rsidRPr="007E5949">
        <w:rPr>
          <w:rFonts w:ascii="Arial" w:eastAsia="宋体" w:hAnsi="Arial" w:cs="Arial"/>
          <w:b/>
          <w:bCs/>
          <w:color w:val="333333"/>
          <w:spacing w:val="15"/>
          <w:kern w:val="0"/>
          <w:sz w:val="30"/>
        </w:rPr>
        <w:t>消防救援局关于进一步明确消防车通道管理若干措施的通知</w:t>
      </w:r>
    </w:p>
    <w:p w:rsidR="007E5949" w:rsidRPr="007E5949" w:rsidRDefault="007E5949" w:rsidP="007E5949">
      <w:pPr>
        <w:widowControl/>
        <w:shd w:val="clear" w:color="auto" w:fill="FFFFFF"/>
        <w:spacing w:line="480" w:lineRule="atLeast"/>
        <w:jc w:val="left"/>
        <w:rPr>
          <w:rFonts w:ascii="Arial" w:eastAsia="宋体" w:hAnsi="Arial" w:cs="Arial"/>
          <w:color w:val="333333"/>
          <w:spacing w:val="8"/>
          <w:kern w:val="0"/>
          <w:sz w:val="26"/>
          <w:szCs w:val="26"/>
        </w:rPr>
      </w:pPr>
      <w:r w:rsidRPr="007E5949">
        <w:rPr>
          <w:rFonts w:ascii="Arial" w:eastAsia="宋体" w:hAnsi="Arial" w:cs="Arial"/>
          <w:b/>
          <w:bCs/>
          <w:color w:val="007AAA"/>
          <w:spacing w:val="15"/>
          <w:kern w:val="0"/>
          <w:sz w:val="26"/>
        </w:rPr>
        <w:t>消防车通道是火灾发生时供消防车通行的道路，是实施灭火救援的</w:t>
      </w:r>
      <w:r w:rsidRPr="007E5949">
        <w:rPr>
          <w:rFonts w:ascii="Arial" w:eastAsia="宋体" w:hAnsi="Arial" w:cs="Arial"/>
          <w:b/>
          <w:bCs/>
          <w:color w:val="007AAA"/>
          <w:spacing w:val="15"/>
          <w:kern w:val="0"/>
          <w:sz w:val="26"/>
        </w:rPr>
        <w:t>“</w:t>
      </w:r>
      <w:r w:rsidRPr="007E5949">
        <w:rPr>
          <w:rFonts w:ascii="Arial" w:eastAsia="宋体" w:hAnsi="Arial" w:cs="Arial"/>
          <w:b/>
          <w:bCs/>
          <w:color w:val="007AAA"/>
          <w:spacing w:val="15"/>
          <w:kern w:val="0"/>
          <w:sz w:val="26"/>
        </w:rPr>
        <w:t>生命通道</w:t>
      </w:r>
      <w:r w:rsidRPr="007E5949">
        <w:rPr>
          <w:rFonts w:ascii="Arial" w:eastAsia="宋体" w:hAnsi="Arial" w:cs="Arial"/>
          <w:b/>
          <w:bCs/>
          <w:color w:val="007AAA"/>
          <w:spacing w:val="15"/>
          <w:kern w:val="0"/>
          <w:sz w:val="26"/>
        </w:rPr>
        <w:t>”</w:t>
      </w:r>
      <w:r w:rsidRPr="007E5949">
        <w:rPr>
          <w:rFonts w:ascii="Arial" w:eastAsia="宋体" w:hAnsi="Arial" w:cs="Arial"/>
          <w:b/>
          <w:bCs/>
          <w:color w:val="007AAA"/>
          <w:spacing w:val="15"/>
          <w:kern w:val="0"/>
          <w:sz w:val="26"/>
        </w:rPr>
        <w:t>，国家法律和消防技术标准对消防车通道的设置和管理有明确要求。</w:t>
      </w:r>
      <w:r w:rsidRPr="007E5949">
        <w:rPr>
          <w:rFonts w:ascii="Arial" w:eastAsia="宋体" w:hAnsi="Arial" w:cs="Arial"/>
          <w:color w:val="333333"/>
          <w:spacing w:val="15"/>
          <w:kern w:val="0"/>
          <w:sz w:val="26"/>
          <w:szCs w:val="26"/>
        </w:rPr>
        <w:t>但是，由于群众法律和安全意识不强、有关单位管理不到位等原因，</w:t>
      </w:r>
      <w:r w:rsidRPr="007E5949">
        <w:rPr>
          <w:rFonts w:ascii="Arial" w:eastAsia="宋体" w:hAnsi="Arial" w:cs="Arial"/>
          <w:b/>
          <w:bCs/>
          <w:color w:val="007AAA"/>
          <w:spacing w:val="15"/>
          <w:kern w:val="0"/>
          <w:sz w:val="26"/>
        </w:rPr>
        <w:t>各地堵塞消防车通道的现象屡禁不止，</w:t>
      </w:r>
      <w:r w:rsidRPr="007E5949">
        <w:rPr>
          <w:rFonts w:ascii="Arial" w:eastAsia="宋体" w:hAnsi="Arial" w:cs="Arial"/>
          <w:color w:val="333333"/>
          <w:spacing w:val="15"/>
          <w:kern w:val="0"/>
          <w:sz w:val="26"/>
          <w:szCs w:val="26"/>
        </w:rPr>
        <w:t>因此影响火灾救援甚至造成人员伤亡的情况时有发生。为了切实加强消防车通道管理，现就有关工作要求明确如下：</w:t>
      </w:r>
    </w:p>
    <w:p w:rsidR="007E5949" w:rsidRPr="007E5949" w:rsidRDefault="007E5949" w:rsidP="007E5949">
      <w:pPr>
        <w:widowControl/>
        <w:shd w:val="clear" w:color="auto" w:fill="FFFFFF"/>
        <w:rPr>
          <w:rFonts w:ascii="Arial" w:eastAsia="宋体" w:hAnsi="Arial" w:cs="Arial"/>
          <w:color w:val="333333"/>
          <w:spacing w:val="8"/>
          <w:kern w:val="0"/>
          <w:sz w:val="26"/>
          <w:szCs w:val="26"/>
        </w:rPr>
      </w:pPr>
      <w:r w:rsidRPr="007E5949">
        <w:rPr>
          <w:rFonts w:ascii="Arial" w:eastAsia="宋体" w:hAnsi="Arial" w:cs="Arial"/>
          <w:color w:val="333333"/>
          <w:spacing w:val="8"/>
          <w:kern w:val="0"/>
          <w:sz w:val="26"/>
          <w:szCs w:val="26"/>
        </w:rPr>
        <w:t>一</w:t>
      </w:r>
      <w:r w:rsidRPr="007E5949">
        <w:rPr>
          <w:rFonts w:ascii="Arial" w:eastAsia="宋体" w:hAnsi="Arial" w:cs="Arial"/>
          <w:color w:val="333333"/>
          <w:spacing w:val="15"/>
          <w:kern w:val="0"/>
          <w:sz w:val="26"/>
          <w:szCs w:val="26"/>
        </w:rPr>
        <w:t>明确消防车通道的标识设置</w:t>
      </w:r>
    </w:p>
    <w:p w:rsidR="007E5949" w:rsidRPr="007E5949" w:rsidRDefault="007E5949" w:rsidP="007E5949">
      <w:pPr>
        <w:widowControl/>
        <w:shd w:val="clear" w:color="auto" w:fill="FFFFFF"/>
        <w:rPr>
          <w:rFonts w:ascii="Arial" w:eastAsia="宋体" w:hAnsi="Arial" w:cs="Arial"/>
          <w:color w:val="333333"/>
          <w:spacing w:val="8"/>
          <w:kern w:val="0"/>
          <w:sz w:val="26"/>
          <w:szCs w:val="26"/>
        </w:rPr>
      </w:pP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根据《中华人民共和国消防法》《中华人民共和国道路交通安全法》和国家标准《道路交通标志和标线》（</w:t>
      </w:r>
      <w:r w:rsidRPr="007E5949">
        <w:rPr>
          <w:rFonts w:ascii="Arial" w:eastAsia="宋体" w:hAnsi="Arial" w:cs="Arial"/>
          <w:color w:val="333333"/>
          <w:spacing w:val="15"/>
          <w:kern w:val="0"/>
          <w:sz w:val="26"/>
          <w:szCs w:val="26"/>
        </w:rPr>
        <w:t>GB5768</w:t>
      </w:r>
      <w:r w:rsidRPr="007E5949">
        <w:rPr>
          <w:rFonts w:ascii="Arial" w:eastAsia="宋体" w:hAnsi="Arial" w:cs="Arial"/>
          <w:color w:val="333333"/>
          <w:spacing w:val="15"/>
          <w:kern w:val="0"/>
          <w:sz w:val="26"/>
          <w:szCs w:val="26"/>
        </w:rPr>
        <w:t>）的有关规定，</w:t>
      </w:r>
      <w:r w:rsidRPr="007E5949">
        <w:rPr>
          <w:rFonts w:ascii="Arial" w:eastAsia="宋体" w:hAnsi="Arial" w:cs="Arial"/>
          <w:color w:val="007AAA"/>
          <w:spacing w:val="15"/>
          <w:kern w:val="0"/>
          <w:sz w:val="26"/>
          <w:szCs w:val="26"/>
        </w:rPr>
        <w:t>对单位或者住宅区内的消防车通道沿途实行标志和标线标识管理。</w:t>
      </w:r>
      <w:r w:rsidRPr="007E5949">
        <w:rPr>
          <w:rFonts w:ascii="Arial" w:eastAsia="宋体" w:hAnsi="Arial" w:cs="Arial"/>
          <w:color w:val="333333"/>
          <w:spacing w:val="15"/>
          <w:kern w:val="0"/>
          <w:sz w:val="26"/>
          <w:szCs w:val="26"/>
        </w:rPr>
        <w:t>在消防车通道路侧缘石立面和顶面应当施划黄色禁止停车标线；无缘石的道路应当在路面上施划禁止停车标线，标线为黄色单实线，距路面边缘</w:t>
      </w:r>
      <w:r w:rsidRPr="007E5949">
        <w:rPr>
          <w:rFonts w:ascii="Arial" w:eastAsia="宋体" w:hAnsi="Arial" w:cs="Arial"/>
          <w:color w:val="333333"/>
          <w:spacing w:val="15"/>
          <w:kern w:val="0"/>
          <w:sz w:val="26"/>
          <w:szCs w:val="26"/>
        </w:rPr>
        <w:t>30</w:t>
      </w:r>
      <w:r w:rsidRPr="007E5949">
        <w:rPr>
          <w:rFonts w:ascii="Arial" w:eastAsia="宋体" w:hAnsi="Arial" w:cs="Arial"/>
          <w:color w:val="333333"/>
          <w:spacing w:val="15"/>
          <w:kern w:val="0"/>
          <w:sz w:val="26"/>
          <w:szCs w:val="26"/>
        </w:rPr>
        <w:t>厘米，线宽</w:t>
      </w:r>
      <w:r w:rsidRPr="007E5949">
        <w:rPr>
          <w:rFonts w:ascii="Arial" w:eastAsia="宋体" w:hAnsi="Arial" w:cs="Arial"/>
          <w:color w:val="333333"/>
          <w:spacing w:val="15"/>
          <w:kern w:val="0"/>
          <w:sz w:val="26"/>
          <w:szCs w:val="26"/>
        </w:rPr>
        <w:t>15</w:t>
      </w:r>
      <w:r w:rsidRPr="007E5949">
        <w:rPr>
          <w:rFonts w:ascii="Arial" w:eastAsia="宋体" w:hAnsi="Arial" w:cs="Arial"/>
          <w:color w:val="333333"/>
          <w:spacing w:val="15"/>
          <w:kern w:val="0"/>
          <w:sz w:val="26"/>
          <w:szCs w:val="26"/>
        </w:rPr>
        <w:t>厘米；消防车通道沿途每隔</w:t>
      </w:r>
      <w:r w:rsidRPr="007E5949">
        <w:rPr>
          <w:rFonts w:ascii="Arial" w:eastAsia="宋体" w:hAnsi="Arial" w:cs="Arial"/>
          <w:color w:val="333333"/>
          <w:spacing w:val="15"/>
          <w:kern w:val="0"/>
          <w:sz w:val="26"/>
          <w:szCs w:val="26"/>
        </w:rPr>
        <w:t>20</w:t>
      </w:r>
      <w:r w:rsidRPr="007E5949">
        <w:rPr>
          <w:rFonts w:ascii="Arial" w:eastAsia="宋体" w:hAnsi="Arial" w:cs="Arial"/>
          <w:color w:val="333333"/>
          <w:spacing w:val="15"/>
          <w:kern w:val="0"/>
          <w:sz w:val="26"/>
          <w:szCs w:val="26"/>
        </w:rPr>
        <w:t>米距离在路面中央施划黄色方框线，在方框内沿行车方向标注内容为</w:t>
      </w:r>
      <w:r w:rsidRPr="007E5949">
        <w:rPr>
          <w:rFonts w:ascii="Arial" w:eastAsia="宋体" w:hAnsi="Arial" w:cs="Arial"/>
          <w:color w:val="333333"/>
          <w:spacing w:val="15"/>
          <w:kern w:val="0"/>
          <w:sz w:val="26"/>
          <w:szCs w:val="26"/>
        </w:rPr>
        <w:t>“</w:t>
      </w:r>
      <w:r w:rsidRPr="007E5949">
        <w:rPr>
          <w:rFonts w:ascii="Arial" w:eastAsia="宋体" w:hAnsi="Arial" w:cs="Arial"/>
          <w:color w:val="333333"/>
          <w:spacing w:val="15"/>
          <w:kern w:val="0"/>
          <w:sz w:val="26"/>
          <w:szCs w:val="26"/>
        </w:rPr>
        <w:t>消防车道禁止占用</w:t>
      </w:r>
      <w:r w:rsidRPr="007E5949">
        <w:rPr>
          <w:rFonts w:ascii="Arial" w:eastAsia="宋体" w:hAnsi="Arial" w:cs="Arial"/>
          <w:color w:val="333333"/>
          <w:spacing w:val="15"/>
          <w:kern w:val="0"/>
          <w:sz w:val="26"/>
          <w:szCs w:val="26"/>
        </w:rPr>
        <w:t>”</w:t>
      </w:r>
      <w:r w:rsidRPr="007E5949">
        <w:rPr>
          <w:rFonts w:ascii="Arial" w:eastAsia="宋体" w:hAnsi="Arial" w:cs="Arial"/>
          <w:color w:val="333333"/>
          <w:spacing w:val="15"/>
          <w:kern w:val="0"/>
          <w:sz w:val="26"/>
          <w:szCs w:val="26"/>
        </w:rPr>
        <w:t>的警示字样。</w:t>
      </w:r>
    </w:p>
    <w:p w:rsidR="007E5949" w:rsidRPr="007E5949" w:rsidRDefault="007E5949" w:rsidP="007E5949">
      <w:pPr>
        <w:widowControl/>
        <w:shd w:val="clear" w:color="auto" w:fill="FFFFFF"/>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lastRenderedPageBreak/>
        <w:drawing>
          <wp:inline distT="0" distB="0" distL="0" distR="0">
            <wp:extent cx="5029200" cy="2552700"/>
            <wp:effectExtent l="19050" t="0" r="0" b="0"/>
            <wp:docPr id="1" name="图片 0" descr="微信图片_20200423105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423105901.jpg"/>
                    <pic:cNvPicPr/>
                  </pic:nvPicPr>
                  <pic:blipFill>
                    <a:blip r:embed="rId4" cstate="print"/>
                    <a:stretch>
                      <a:fillRect/>
                    </a:stretch>
                  </pic:blipFill>
                  <pic:spPr>
                    <a:xfrm>
                      <a:off x="0" y="0"/>
                      <a:ext cx="5029200" cy="2552700"/>
                    </a:xfrm>
                    <a:prstGeom prst="rect">
                      <a:avLst/>
                    </a:prstGeom>
                  </pic:spPr>
                </pic:pic>
              </a:graphicData>
            </a:graphic>
          </wp:inline>
        </w:drawing>
      </w:r>
    </w:p>
    <w:p w:rsidR="007E5949" w:rsidRPr="007E5949" w:rsidRDefault="007E5949" w:rsidP="007E5949">
      <w:pPr>
        <w:widowControl/>
        <w:shd w:val="clear" w:color="auto" w:fill="FFFFFF"/>
        <w:jc w:val="center"/>
        <w:rPr>
          <w:rFonts w:ascii="Arial" w:eastAsia="宋体" w:hAnsi="Arial" w:cs="Arial"/>
          <w:color w:val="333333"/>
          <w:spacing w:val="8"/>
          <w:kern w:val="0"/>
          <w:sz w:val="26"/>
          <w:szCs w:val="26"/>
        </w:rPr>
      </w:pPr>
      <w:r w:rsidRPr="007E5949">
        <w:rPr>
          <w:rFonts w:ascii="Arial" w:eastAsia="宋体" w:hAnsi="Arial" w:cs="Arial"/>
          <w:color w:val="B2B2B2"/>
          <w:spacing w:val="8"/>
          <w:kern w:val="0"/>
          <w:sz w:val="26"/>
          <w:szCs w:val="26"/>
        </w:rPr>
        <w:t>消防车通道路侧禁停标线及路面警示标志示例</w:t>
      </w: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007AAA"/>
          <w:spacing w:val="15"/>
          <w:kern w:val="0"/>
          <w:sz w:val="26"/>
          <w:szCs w:val="26"/>
        </w:rPr>
        <w:t>在单位或者住宅区的消防车通道出入口路面，按照消防车通道净宽施划禁停标线，标线为黄色网状实线，</w:t>
      </w:r>
      <w:r w:rsidRPr="007E5949">
        <w:rPr>
          <w:rFonts w:ascii="Arial" w:eastAsia="宋体" w:hAnsi="Arial" w:cs="Arial"/>
          <w:color w:val="333333"/>
          <w:spacing w:val="15"/>
          <w:kern w:val="0"/>
          <w:sz w:val="26"/>
          <w:szCs w:val="26"/>
        </w:rPr>
        <w:t>外边框线宽</w:t>
      </w:r>
      <w:r w:rsidRPr="007E5949">
        <w:rPr>
          <w:rFonts w:ascii="Arial" w:eastAsia="宋体" w:hAnsi="Arial" w:cs="Arial"/>
          <w:color w:val="333333"/>
          <w:spacing w:val="15"/>
          <w:kern w:val="0"/>
          <w:sz w:val="26"/>
          <w:szCs w:val="26"/>
        </w:rPr>
        <w:t>20</w:t>
      </w:r>
      <w:r w:rsidRPr="007E5949">
        <w:rPr>
          <w:rFonts w:ascii="Arial" w:eastAsia="宋体" w:hAnsi="Arial" w:cs="Arial"/>
          <w:color w:val="333333"/>
          <w:spacing w:val="15"/>
          <w:kern w:val="0"/>
          <w:sz w:val="26"/>
          <w:szCs w:val="26"/>
        </w:rPr>
        <w:t>厘米，内部网格线宽</w:t>
      </w:r>
      <w:r w:rsidRPr="007E5949">
        <w:rPr>
          <w:rFonts w:ascii="Arial" w:eastAsia="宋体" w:hAnsi="Arial" w:cs="Arial"/>
          <w:color w:val="333333"/>
          <w:spacing w:val="15"/>
          <w:kern w:val="0"/>
          <w:sz w:val="26"/>
          <w:szCs w:val="26"/>
        </w:rPr>
        <w:t>10</w:t>
      </w:r>
      <w:r w:rsidRPr="007E5949">
        <w:rPr>
          <w:rFonts w:ascii="Arial" w:eastAsia="宋体" w:hAnsi="Arial" w:cs="Arial"/>
          <w:color w:val="333333"/>
          <w:spacing w:val="15"/>
          <w:kern w:val="0"/>
          <w:sz w:val="26"/>
          <w:szCs w:val="26"/>
        </w:rPr>
        <w:t>厘米，内部网格线与外边框夹角</w:t>
      </w:r>
      <w:r w:rsidRPr="007E5949">
        <w:rPr>
          <w:rFonts w:ascii="Arial" w:eastAsia="宋体" w:hAnsi="Arial" w:cs="Arial"/>
          <w:color w:val="333333"/>
          <w:spacing w:val="15"/>
          <w:kern w:val="0"/>
          <w:sz w:val="26"/>
          <w:szCs w:val="26"/>
        </w:rPr>
        <w:t>45</w:t>
      </w:r>
      <w:r w:rsidRPr="007E5949">
        <w:rPr>
          <w:rFonts w:ascii="Arial" w:eastAsia="宋体" w:hAnsi="Arial" w:cs="Arial"/>
          <w:color w:val="333333"/>
          <w:spacing w:val="15"/>
          <w:kern w:val="0"/>
          <w:sz w:val="26"/>
          <w:szCs w:val="26"/>
        </w:rPr>
        <w:t>度，标线中央位置沿行车方向标注内容为</w:t>
      </w:r>
      <w:r w:rsidRPr="007E5949">
        <w:rPr>
          <w:rFonts w:ascii="Arial" w:eastAsia="宋体" w:hAnsi="Arial" w:cs="Arial"/>
          <w:color w:val="333333"/>
          <w:spacing w:val="15"/>
          <w:kern w:val="0"/>
          <w:sz w:val="26"/>
          <w:szCs w:val="26"/>
        </w:rPr>
        <w:t>“</w:t>
      </w:r>
      <w:r w:rsidRPr="007E5949">
        <w:rPr>
          <w:rFonts w:ascii="Arial" w:eastAsia="宋体" w:hAnsi="Arial" w:cs="Arial"/>
          <w:color w:val="333333"/>
          <w:spacing w:val="15"/>
          <w:kern w:val="0"/>
          <w:sz w:val="26"/>
          <w:szCs w:val="26"/>
        </w:rPr>
        <w:t>消防车道禁止占用</w:t>
      </w:r>
      <w:r w:rsidRPr="007E5949">
        <w:rPr>
          <w:rFonts w:ascii="Arial" w:eastAsia="宋体" w:hAnsi="Arial" w:cs="Arial"/>
          <w:color w:val="333333"/>
          <w:spacing w:val="15"/>
          <w:kern w:val="0"/>
          <w:sz w:val="26"/>
          <w:szCs w:val="26"/>
        </w:rPr>
        <w:t>”</w:t>
      </w:r>
      <w:r w:rsidRPr="007E5949">
        <w:rPr>
          <w:rFonts w:ascii="Arial" w:eastAsia="宋体" w:hAnsi="Arial" w:cs="Arial"/>
          <w:color w:val="333333"/>
          <w:spacing w:val="15"/>
          <w:kern w:val="0"/>
          <w:sz w:val="26"/>
          <w:szCs w:val="26"/>
        </w:rPr>
        <w:t>的警示字样；</w:t>
      </w:r>
    </w:p>
    <w:p w:rsidR="007E5949" w:rsidRPr="007E5949" w:rsidRDefault="007E5949" w:rsidP="007E5949">
      <w:pPr>
        <w:widowControl/>
        <w:shd w:val="clear" w:color="auto" w:fill="FFFFFF"/>
        <w:jc w:val="center"/>
        <w:rPr>
          <w:rFonts w:ascii="Arial" w:eastAsia="宋体" w:hAnsi="Arial" w:cs="Arial"/>
          <w:color w:val="333333"/>
          <w:spacing w:val="8"/>
          <w:kern w:val="0"/>
          <w:sz w:val="26"/>
          <w:szCs w:val="26"/>
        </w:rPr>
      </w:pPr>
      <w:r>
        <w:rPr>
          <w:rFonts w:ascii="Arial" w:eastAsia="宋体" w:hAnsi="Arial" w:cs="Arial"/>
          <w:noProof/>
          <w:color w:val="333333"/>
          <w:spacing w:val="8"/>
          <w:kern w:val="0"/>
          <w:sz w:val="26"/>
          <w:szCs w:val="26"/>
        </w:rPr>
        <w:lastRenderedPageBreak/>
        <w:drawing>
          <wp:inline distT="0" distB="0" distL="0" distR="0">
            <wp:extent cx="5438775" cy="6372225"/>
            <wp:effectExtent l="19050" t="0" r="9525" b="0"/>
            <wp:docPr id="2" name="图片 2" descr="https://mmbiz.qpic.cn/mmbiz_png/vhHy4SOOO1VoIQlHV1Bbjw9Uo6d6QBAt64SLicz6oCn2yN6Vtcn0MfCmhHj4uoZicibLN2ftFVrUz6juZmmmHGlp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vhHy4SOOO1VoIQlHV1Bbjw9Uo6d6QBAt64SLicz6oCn2yN6Vtcn0MfCmhHj4uoZicibLN2ftFVrUz6juZmmmHGlpQ/640?wx_fmt=png&amp;tp=webp&amp;wxfrom=5&amp;wx_lazy=1&amp;wx_co=1"/>
                    <pic:cNvPicPr>
                      <a:picLocks noChangeAspect="1" noChangeArrowheads="1"/>
                    </pic:cNvPicPr>
                  </pic:nvPicPr>
                  <pic:blipFill>
                    <a:blip r:embed="rId5" cstate="print"/>
                    <a:srcRect/>
                    <a:stretch>
                      <a:fillRect/>
                    </a:stretch>
                  </pic:blipFill>
                  <pic:spPr bwMode="auto">
                    <a:xfrm>
                      <a:off x="0" y="0"/>
                      <a:ext cx="5438775" cy="6372225"/>
                    </a:xfrm>
                    <a:prstGeom prst="rect">
                      <a:avLst/>
                    </a:prstGeom>
                    <a:noFill/>
                    <a:ln w="9525">
                      <a:noFill/>
                      <a:miter lim="800000"/>
                      <a:headEnd/>
                      <a:tailEnd/>
                    </a:ln>
                  </pic:spPr>
                </pic:pic>
              </a:graphicData>
            </a:graphic>
          </wp:inline>
        </w:drawing>
      </w:r>
    </w:p>
    <w:p w:rsidR="007E5949" w:rsidRPr="007E5949" w:rsidRDefault="007E5949" w:rsidP="007E5949">
      <w:pPr>
        <w:widowControl/>
        <w:shd w:val="clear" w:color="auto" w:fill="FFFFFF"/>
        <w:jc w:val="center"/>
        <w:rPr>
          <w:rFonts w:ascii="Arial" w:eastAsia="宋体" w:hAnsi="Arial" w:cs="Arial"/>
          <w:color w:val="333333"/>
          <w:spacing w:val="8"/>
          <w:kern w:val="0"/>
          <w:sz w:val="26"/>
          <w:szCs w:val="26"/>
        </w:rPr>
      </w:pPr>
      <w:r w:rsidRPr="007E5949">
        <w:rPr>
          <w:rFonts w:ascii="Arial" w:eastAsia="宋体" w:hAnsi="Arial" w:cs="Arial"/>
          <w:color w:val="B2B2B2"/>
          <w:spacing w:val="8"/>
          <w:kern w:val="0"/>
          <w:sz w:val="26"/>
          <w:szCs w:val="26"/>
        </w:rPr>
        <w:t>消防车通道出入口禁停标线及路面警示标志示例</w:t>
      </w: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007AAA"/>
          <w:spacing w:val="15"/>
          <w:kern w:val="0"/>
          <w:sz w:val="26"/>
          <w:szCs w:val="26"/>
        </w:rPr>
        <w:t>同时在消防车通道两侧设置醒目的警示牌，</w:t>
      </w:r>
      <w:r w:rsidRPr="007E5949">
        <w:rPr>
          <w:rFonts w:ascii="Arial" w:eastAsia="宋体" w:hAnsi="Arial" w:cs="Arial"/>
          <w:color w:val="333333"/>
          <w:spacing w:val="15"/>
          <w:kern w:val="0"/>
          <w:sz w:val="26"/>
          <w:szCs w:val="26"/>
        </w:rPr>
        <w:t>提示严禁占用消防车道，违者将承担相应法律责任等内容。</w:t>
      </w:r>
    </w:p>
    <w:p w:rsidR="007E5949" w:rsidRPr="007E5949" w:rsidRDefault="007E5949" w:rsidP="007E5949">
      <w:pPr>
        <w:widowControl/>
        <w:shd w:val="clear" w:color="auto" w:fill="FFFFFF"/>
        <w:jc w:val="center"/>
        <w:rPr>
          <w:rFonts w:ascii="Arial" w:eastAsia="宋体" w:hAnsi="Arial" w:cs="Arial"/>
          <w:color w:val="333333"/>
          <w:spacing w:val="8"/>
          <w:kern w:val="0"/>
          <w:sz w:val="26"/>
          <w:szCs w:val="26"/>
        </w:rPr>
      </w:pPr>
      <w:r w:rsidRPr="007E5949">
        <w:rPr>
          <w:rFonts w:ascii="Arial" w:eastAsia="宋体" w:hAnsi="Arial" w:cs="Arial"/>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E5949" w:rsidRPr="007E5949" w:rsidRDefault="007E5949" w:rsidP="007E5949">
      <w:pPr>
        <w:widowControl/>
        <w:shd w:val="clear" w:color="auto" w:fill="FFFFFF"/>
        <w:jc w:val="center"/>
        <w:rPr>
          <w:rFonts w:ascii="Arial" w:eastAsia="宋体" w:hAnsi="Arial" w:cs="Arial"/>
          <w:color w:val="333333"/>
          <w:spacing w:val="8"/>
          <w:kern w:val="0"/>
          <w:sz w:val="26"/>
          <w:szCs w:val="26"/>
        </w:rPr>
      </w:pPr>
      <w:r w:rsidRPr="007E5949">
        <w:rPr>
          <w:rFonts w:ascii="Arial" w:eastAsia="宋体" w:hAnsi="Arial" w:cs="Arial"/>
          <w:color w:val="B2B2B2"/>
          <w:spacing w:val="8"/>
          <w:kern w:val="0"/>
          <w:sz w:val="26"/>
          <w:szCs w:val="26"/>
        </w:rPr>
        <w:lastRenderedPageBreak/>
        <w:t>消防车通道禁止占用</w:t>
      </w:r>
      <w:r>
        <w:rPr>
          <w:rFonts w:ascii="Arial" w:eastAsia="宋体" w:hAnsi="Arial" w:cs="Arial"/>
          <w:noProof/>
          <w:color w:val="B2B2B2"/>
          <w:spacing w:val="8"/>
          <w:kern w:val="0"/>
          <w:sz w:val="26"/>
          <w:szCs w:val="26"/>
        </w:rPr>
        <w:drawing>
          <wp:inline distT="0" distB="0" distL="0" distR="0">
            <wp:extent cx="5219700" cy="3819525"/>
            <wp:effectExtent l="19050" t="0" r="0" b="0"/>
            <wp:docPr id="3" name="图片 2" descr="微信图片_2020042310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423105908.jpg"/>
                    <pic:cNvPicPr/>
                  </pic:nvPicPr>
                  <pic:blipFill>
                    <a:blip r:embed="rId6" cstate="print"/>
                    <a:stretch>
                      <a:fillRect/>
                    </a:stretch>
                  </pic:blipFill>
                  <pic:spPr>
                    <a:xfrm>
                      <a:off x="0" y="0"/>
                      <a:ext cx="5219700" cy="3819525"/>
                    </a:xfrm>
                    <a:prstGeom prst="rect">
                      <a:avLst/>
                    </a:prstGeom>
                  </pic:spPr>
                </pic:pic>
              </a:graphicData>
            </a:graphic>
          </wp:inline>
        </w:drawing>
      </w:r>
      <w:r w:rsidRPr="007E5949">
        <w:rPr>
          <w:rFonts w:ascii="Arial" w:eastAsia="宋体" w:hAnsi="Arial" w:cs="Arial"/>
          <w:color w:val="B2B2B2"/>
          <w:spacing w:val="8"/>
          <w:kern w:val="0"/>
          <w:sz w:val="26"/>
          <w:szCs w:val="26"/>
        </w:rPr>
        <w:t>警示牌示例</w:t>
      </w:r>
    </w:p>
    <w:p w:rsidR="007E5949" w:rsidRPr="007E5949" w:rsidRDefault="007E5949" w:rsidP="007E5949">
      <w:pPr>
        <w:widowControl/>
        <w:shd w:val="clear" w:color="auto" w:fill="FFFFFF"/>
        <w:jc w:val="center"/>
        <w:rPr>
          <w:rFonts w:ascii="Arial" w:eastAsia="宋体" w:hAnsi="Arial" w:cs="Arial"/>
          <w:color w:val="333333"/>
          <w:spacing w:val="8"/>
          <w:kern w:val="0"/>
          <w:sz w:val="26"/>
          <w:szCs w:val="26"/>
        </w:rPr>
      </w:pPr>
    </w:p>
    <w:p w:rsidR="007E5949" w:rsidRPr="007E5949" w:rsidRDefault="007E5949" w:rsidP="007E5949">
      <w:pPr>
        <w:widowControl/>
        <w:shd w:val="clear" w:color="auto" w:fill="FFFFFF"/>
        <w:rPr>
          <w:rFonts w:ascii="Arial" w:eastAsia="宋体" w:hAnsi="Arial" w:cs="Arial"/>
          <w:color w:val="333333"/>
          <w:spacing w:val="8"/>
          <w:kern w:val="0"/>
          <w:sz w:val="26"/>
          <w:szCs w:val="26"/>
        </w:rPr>
      </w:pPr>
      <w:r w:rsidRPr="007E5949">
        <w:rPr>
          <w:rFonts w:ascii="Arial" w:eastAsia="宋体" w:hAnsi="Arial" w:cs="Arial"/>
          <w:color w:val="333333"/>
          <w:spacing w:val="8"/>
          <w:kern w:val="0"/>
          <w:sz w:val="26"/>
          <w:szCs w:val="26"/>
        </w:rPr>
        <w:t>二</w:t>
      </w:r>
      <w:r w:rsidRPr="007E5949">
        <w:rPr>
          <w:rFonts w:ascii="Arial" w:eastAsia="宋体" w:hAnsi="Arial" w:cs="Arial"/>
          <w:color w:val="333333"/>
          <w:spacing w:val="15"/>
          <w:kern w:val="0"/>
          <w:sz w:val="26"/>
          <w:szCs w:val="26"/>
        </w:rPr>
        <w:t>明确消防车通道管理责任</w:t>
      </w:r>
    </w:p>
    <w:p w:rsidR="007E5949" w:rsidRPr="007E5949" w:rsidRDefault="007E5949" w:rsidP="007E5949">
      <w:pPr>
        <w:widowControl/>
        <w:shd w:val="clear" w:color="auto" w:fill="FFFFFF"/>
        <w:rPr>
          <w:rFonts w:ascii="Arial" w:eastAsia="宋体" w:hAnsi="Arial" w:cs="Arial"/>
          <w:color w:val="333333"/>
          <w:spacing w:val="8"/>
          <w:kern w:val="0"/>
          <w:sz w:val="26"/>
          <w:szCs w:val="26"/>
        </w:rPr>
      </w:pP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消防救援机构要督促、指导建筑的管理使用单位或者住宅区的物业服务企业对管理区域内消防车通道落实以下维护管理职责：</w:t>
      </w: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（一）</w:t>
      </w:r>
      <w:r w:rsidRPr="007E5949">
        <w:rPr>
          <w:rFonts w:ascii="Arial" w:eastAsia="宋体" w:hAnsi="Arial" w:cs="Arial"/>
          <w:color w:val="007AAA"/>
          <w:spacing w:val="15"/>
          <w:kern w:val="0"/>
          <w:sz w:val="26"/>
          <w:szCs w:val="26"/>
        </w:rPr>
        <w:t>划设消防车通道标志标线，设置警示牌，并定期维护，确保鲜明醒目。</w:t>
      </w: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（二）指派人员开展巡查检查，采取安装摄像头等技防措施，保证管理区域内车辆只能在停车场、库或划线停车位内停放，不得占用消防车通道，并对违法占用行为进行公示。</w:t>
      </w: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lastRenderedPageBreak/>
        <w:t>（三）</w:t>
      </w:r>
      <w:r w:rsidRPr="007E5949">
        <w:rPr>
          <w:rFonts w:ascii="Arial" w:eastAsia="宋体" w:hAnsi="Arial" w:cs="Arial"/>
          <w:color w:val="007AAA"/>
          <w:spacing w:val="15"/>
          <w:kern w:val="0"/>
          <w:sz w:val="26"/>
          <w:szCs w:val="26"/>
        </w:rPr>
        <w:t>在管理区域内道路规划停车位，应当预留消防车通道宽度。消防车通道的净宽度和净空高度均不应小于</w:t>
      </w:r>
      <w:r w:rsidRPr="007E5949">
        <w:rPr>
          <w:rFonts w:ascii="Arial" w:eastAsia="宋体" w:hAnsi="Arial" w:cs="Arial"/>
          <w:color w:val="007AAA"/>
          <w:spacing w:val="15"/>
          <w:kern w:val="0"/>
          <w:sz w:val="26"/>
          <w:szCs w:val="26"/>
        </w:rPr>
        <w:t>4</w:t>
      </w:r>
      <w:r w:rsidRPr="007E5949">
        <w:rPr>
          <w:rFonts w:ascii="Arial" w:eastAsia="宋体" w:hAnsi="Arial" w:cs="Arial"/>
          <w:color w:val="007AAA"/>
          <w:spacing w:val="15"/>
          <w:kern w:val="0"/>
          <w:sz w:val="26"/>
          <w:szCs w:val="26"/>
        </w:rPr>
        <w:t>米，转弯半径应满足消防车转弯的要求。</w:t>
      </w:r>
      <w:r w:rsidRPr="007E5949">
        <w:rPr>
          <w:rFonts w:ascii="Arial" w:eastAsia="宋体" w:hAnsi="Arial" w:cs="Arial"/>
          <w:color w:val="B2B2B2"/>
          <w:spacing w:val="15"/>
          <w:kern w:val="0"/>
          <w:sz w:val="26"/>
          <w:szCs w:val="26"/>
        </w:rPr>
        <w:t>（相关内容：</w:t>
      </w:r>
      <w:hyperlink r:id="rId7" w:anchor="wechat_redirect" w:tgtFrame="_blank" w:history="1">
        <w:r w:rsidRPr="007E5949">
          <w:rPr>
            <w:rFonts w:ascii="Arial" w:eastAsia="宋体" w:hAnsi="Arial" w:cs="Arial"/>
            <w:color w:val="0000FF"/>
            <w:spacing w:val="15"/>
            <w:kern w:val="0"/>
            <w:sz w:val="26"/>
          </w:rPr>
          <w:t>消防通道应该是多宽？</w:t>
        </w:r>
        <w:r w:rsidRPr="007E5949">
          <w:rPr>
            <w:rFonts w:ascii="Arial" w:eastAsia="宋体" w:hAnsi="Arial" w:cs="Arial"/>
            <w:color w:val="B2B2B2"/>
            <w:spacing w:val="15"/>
            <w:kern w:val="0"/>
            <w:sz w:val="26"/>
          </w:rPr>
          <w:t>）</w:t>
        </w:r>
      </w:hyperlink>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（四）消防车通道上不得设置停车泊位、构筑物、固定隔离桩等障碍物，消防车道与建筑之间不得设置妨碍消防车举高操作的树木、架空管线、广告牌、装饰物等障碍物。</w:t>
      </w: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（五）</w:t>
      </w:r>
      <w:r w:rsidRPr="007E5949">
        <w:rPr>
          <w:rFonts w:ascii="Arial" w:eastAsia="宋体" w:hAnsi="Arial" w:cs="Arial"/>
          <w:color w:val="007AAA"/>
          <w:spacing w:val="15"/>
          <w:kern w:val="0"/>
          <w:sz w:val="26"/>
          <w:szCs w:val="26"/>
        </w:rPr>
        <w:t>采用封闭式管理的消防车通道出入口，应当落实在紧急情况下立即打开的保障措施，不影响消防车通行。</w:t>
      </w: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（六）定期向管理对象和居民开展宣传教育，提醒占用消防车通道的危害性和违法性，提高单位和群众法律和消防安全意识。</w:t>
      </w: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（七）</w:t>
      </w:r>
      <w:r w:rsidRPr="007E5949">
        <w:rPr>
          <w:rFonts w:ascii="Arial" w:eastAsia="宋体" w:hAnsi="Arial" w:cs="Arial"/>
          <w:color w:val="007AAA"/>
          <w:spacing w:val="15"/>
          <w:kern w:val="0"/>
          <w:sz w:val="26"/>
          <w:szCs w:val="26"/>
        </w:rPr>
        <w:t>发现占用、堵塞、封闭消防车通道的行为，应当及时进行制止和劝阻；对当事人拒不听从的，应当采取拍照摄像等方式固定证据，并立即向消防救援机构和公安机关报告。</w:t>
      </w:r>
    </w:p>
    <w:p w:rsidR="007E5949" w:rsidRPr="007E5949" w:rsidRDefault="007E5949" w:rsidP="007E5949">
      <w:pPr>
        <w:widowControl/>
        <w:shd w:val="clear" w:color="auto" w:fill="FFFFFF"/>
        <w:rPr>
          <w:rFonts w:ascii="Arial" w:eastAsia="宋体" w:hAnsi="Arial" w:cs="Arial"/>
          <w:color w:val="333333"/>
          <w:spacing w:val="8"/>
          <w:kern w:val="0"/>
          <w:sz w:val="26"/>
          <w:szCs w:val="26"/>
        </w:rPr>
      </w:pPr>
      <w:r w:rsidRPr="007E5949">
        <w:rPr>
          <w:rFonts w:ascii="Arial" w:eastAsia="宋体" w:hAnsi="Arial" w:cs="Arial"/>
          <w:color w:val="333333"/>
          <w:spacing w:val="8"/>
          <w:kern w:val="0"/>
          <w:sz w:val="26"/>
          <w:szCs w:val="26"/>
        </w:rPr>
        <w:t>三</w:t>
      </w:r>
      <w:r w:rsidRPr="007E5949">
        <w:rPr>
          <w:rFonts w:ascii="Arial" w:eastAsia="宋体" w:hAnsi="Arial" w:cs="Arial"/>
          <w:color w:val="333333"/>
          <w:spacing w:val="15"/>
          <w:kern w:val="0"/>
          <w:sz w:val="26"/>
          <w:szCs w:val="26"/>
        </w:rPr>
        <w:t>明确行政处罚和强制措施</w:t>
      </w:r>
    </w:p>
    <w:p w:rsidR="007E5949" w:rsidRPr="007E5949" w:rsidRDefault="007E5949" w:rsidP="007E5949">
      <w:pPr>
        <w:widowControl/>
        <w:shd w:val="clear" w:color="auto" w:fill="FFFFFF"/>
        <w:rPr>
          <w:rFonts w:ascii="Arial" w:eastAsia="宋体" w:hAnsi="Arial" w:cs="Arial"/>
          <w:color w:val="333333"/>
          <w:spacing w:val="8"/>
          <w:kern w:val="0"/>
          <w:sz w:val="26"/>
          <w:szCs w:val="26"/>
        </w:rPr>
      </w:pP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消防救援机构要严格执法，对占用、堵塞、封闭消防车通道，妨碍消防车通行的行为，依照</w:t>
      </w:r>
      <w:hyperlink r:id="rId8" w:anchor="wechat_redirect" w:tgtFrame="_blank" w:history="1">
        <w:r w:rsidRPr="007E5949">
          <w:rPr>
            <w:rFonts w:ascii="Arial" w:eastAsia="宋体" w:hAnsi="Arial" w:cs="Arial"/>
            <w:color w:val="0000FF"/>
            <w:spacing w:val="15"/>
            <w:kern w:val="0"/>
            <w:sz w:val="26"/>
          </w:rPr>
          <w:t>《中华人民共和国消防法》</w:t>
        </w:r>
      </w:hyperlink>
      <w:r w:rsidRPr="007E5949">
        <w:rPr>
          <w:rFonts w:ascii="Arial" w:eastAsia="宋体" w:hAnsi="Arial" w:cs="Arial"/>
          <w:color w:val="333333"/>
          <w:spacing w:val="15"/>
          <w:kern w:val="0"/>
          <w:sz w:val="26"/>
          <w:szCs w:val="26"/>
        </w:rPr>
        <w:t>第六十条第一款、第二款的规定，</w:t>
      </w:r>
      <w:r w:rsidRPr="007E5949">
        <w:rPr>
          <w:rFonts w:ascii="Arial" w:eastAsia="宋体" w:hAnsi="Arial" w:cs="Arial"/>
          <w:color w:val="007AAA"/>
          <w:spacing w:val="15"/>
          <w:kern w:val="0"/>
          <w:sz w:val="26"/>
          <w:szCs w:val="26"/>
        </w:rPr>
        <w:t>对单位责令改正，处五千元以上五万元以下罚款；对个人，处警告或者五百元以下罚款处罚；</w:t>
      </w:r>
      <w:r w:rsidRPr="007E5949">
        <w:rPr>
          <w:rFonts w:ascii="Arial" w:eastAsia="宋体" w:hAnsi="Arial" w:cs="Arial"/>
          <w:color w:val="333333"/>
          <w:spacing w:val="15"/>
          <w:kern w:val="0"/>
          <w:sz w:val="26"/>
          <w:szCs w:val="26"/>
        </w:rPr>
        <w:t>经责令改正拒不改正的，可以采取强制拆除、清除、拖离等代履行措施强制执行，所需费用由违法行为人承担。消防救援机构在执行灭火救援任务时，有权强制清理占用消防车通道的障碍物。对阻碍执行任务的消防车</w:t>
      </w:r>
      <w:r w:rsidRPr="007E5949">
        <w:rPr>
          <w:rFonts w:ascii="Arial" w:eastAsia="宋体" w:hAnsi="Arial" w:cs="Arial"/>
          <w:color w:val="333333"/>
          <w:spacing w:val="15"/>
          <w:kern w:val="0"/>
          <w:sz w:val="26"/>
          <w:szCs w:val="26"/>
        </w:rPr>
        <w:lastRenderedPageBreak/>
        <w:t>通行的，由公安机关依照《中华人民共和国治安管理处罚法》第五十条的规定给予罚款或者行政拘留处罚。</w:t>
      </w:r>
    </w:p>
    <w:p w:rsidR="007E5949" w:rsidRPr="007E5949" w:rsidRDefault="007E5949" w:rsidP="007E5949">
      <w:pPr>
        <w:widowControl/>
        <w:shd w:val="clear" w:color="auto" w:fill="FFFFFF"/>
        <w:rPr>
          <w:rFonts w:ascii="Arial" w:eastAsia="宋体" w:hAnsi="Arial" w:cs="Arial"/>
          <w:color w:val="333333"/>
          <w:spacing w:val="8"/>
          <w:kern w:val="0"/>
          <w:sz w:val="26"/>
          <w:szCs w:val="26"/>
        </w:rPr>
      </w:pPr>
      <w:r w:rsidRPr="007E5949">
        <w:rPr>
          <w:rFonts w:ascii="Arial" w:eastAsia="宋体" w:hAnsi="Arial" w:cs="Arial"/>
          <w:color w:val="333333"/>
          <w:spacing w:val="8"/>
          <w:kern w:val="0"/>
          <w:sz w:val="26"/>
          <w:szCs w:val="26"/>
        </w:rPr>
        <w:t>四</w:t>
      </w:r>
      <w:r w:rsidRPr="007E5949">
        <w:rPr>
          <w:rFonts w:ascii="Arial" w:eastAsia="宋体" w:hAnsi="Arial" w:cs="Arial"/>
          <w:color w:val="333333"/>
          <w:spacing w:val="15"/>
          <w:kern w:val="0"/>
          <w:sz w:val="26"/>
          <w:szCs w:val="26"/>
        </w:rPr>
        <w:t>明确将违法行为纳入信用体系</w:t>
      </w:r>
    </w:p>
    <w:p w:rsidR="007E5949" w:rsidRPr="007E5949" w:rsidRDefault="007E5949" w:rsidP="007E5949">
      <w:pPr>
        <w:widowControl/>
        <w:shd w:val="clear" w:color="auto" w:fill="FFFFFF"/>
        <w:rPr>
          <w:rFonts w:ascii="Arial" w:eastAsia="宋体" w:hAnsi="Arial" w:cs="Arial"/>
          <w:color w:val="333333"/>
          <w:spacing w:val="8"/>
          <w:kern w:val="0"/>
          <w:sz w:val="26"/>
          <w:szCs w:val="26"/>
        </w:rPr>
      </w:pPr>
    </w:p>
    <w:p w:rsidR="007E5949" w:rsidRPr="007E5949" w:rsidRDefault="007E5949" w:rsidP="007E5949">
      <w:pPr>
        <w:widowControl/>
        <w:shd w:val="clear" w:color="auto" w:fill="FFFFFF"/>
        <w:spacing w:line="480" w:lineRule="atLeas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消防救援机构对占用、堵塞、封闭消防车通道拒不改正的，或者给予罚款、拘留等行政处罚的，或者多次违法停车造成严重影响的单位和个人，要纳入消防安全严重失信行为，记入企业信用档案和个人诚信记录，推送至全国信用信息共享平台，实施联合惩戒措施。同时，建立健全单位和个人占用、堵塞、封闭消防车通道等严重失信行为披露、曝光制度，依托</w:t>
      </w:r>
      <w:r w:rsidRPr="007E5949">
        <w:rPr>
          <w:rFonts w:ascii="Arial" w:eastAsia="宋体" w:hAnsi="Arial" w:cs="Arial"/>
          <w:color w:val="333333"/>
          <w:spacing w:val="15"/>
          <w:kern w:val="0"/>
          <w:sz w:val="26"/>
          <w:szCs w:val="26"/>
        </w:rPr>
        <w:t>“</w:t>
      </w:r>
      <w:r w:rsidRPr="007E5949">
        <w:rPr>
          <w:rFonts w:ascii="Arial" w:eastAsia="宋体" w:hAnsi="Arial" w:cs="Arial"/>
          <w:color w:val="333333"/>
          <w:spacing w:val="15"/>
          <w:kern w:val="0"/>
          <w:sz w:val="26"/>
          <w:szCs w:val="26"/>
        </w:rPr>
        <w:t>信用中国</w:t>
      </w:r>
      <w:r w:rsidRPr="007E5949">
        <w:rPr>
          <w:rFonts w:ascii="Arial" w:eastAsia="宋体" w:hAnsi="Arial" w:cs="Arial"/>
          <w:color w:val="333333"/>
          <w:spacing w:val="15"/>
          <w:kern w:val="0"/>
          <w:sz w:val="26"/>
          <w:szCs w:val="26"/>
        </w:rPr>
        <w:t>”</w:t>
      </w:r>
      <w:r w:rsidRPr="007E5949">
        <w:rPr>
          <w:rFonts w:ascii="Arial" w:eastAsia="宋体" w:hAnsi="Arial" w:cs="Arial"/>
          <w:color w:val="333333"/>
          <w:spacing w:val="15"/>
          <w:kern w:val="0"/>
          <w:sz w:val="26"/>
          <w:szCs w:val="26"/>
        </w:rPr>
        <w:t>网站，依法向社会公开披露严重失信信息，充分发挥社会舆论监督作用，形成强大的震慑力。</w:t>
      </w:r>
    </w:p>
    <w:p w:rsidR="007E5949" w:rsidRPr="007E5949" w:rsidRDefault="007E5949" w:rsidP="007E5949">
      <w:pPr>
        <w:widowControl/>
        <w:shd w:val="clear" w:color="auto" w:fill="FFFFFF"/>
        <w:spacing w:line="480" w:lineRule="atLeast"/>
        <w:jc w:val="righ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消防救援局</w:t>
      </w:r>
    </w:p>
    <w:p w:rsidR="007E5949" w:rsidRPr="007E5949" w:rsidRDefault="007E5949" w:rsidP="007E5949">
      <w:pPr>
        <w:widowControl/>
        <w:shd w:val="clear" w:color="auto" w:fill="FFFFFF"/>
        <w:spacing w:line="480" w:lineRule="atLeast"/>
        <w:jc w:val="right"/>
        <w:rPr>
          <w:rFonts w:ascii="Arial" w:eastAsia="宋体" w:hAnsi="Arial" w:cs="Arial"/>
          <w:color w:val="333333"/>
          <w:spacing w:val="8"/>
          <w:kern w:val="0"/>
          <w:sz w:val="26"/>
          <w:szCs w:val="26"/>
        </w:rPr>
      </w:pPr>
      <w:r w:rsidRPr="007E5949">
        <w:rPr>
          <w:rFonts w:ascii="Arial" w:eastAsia="宋体" w:hAnsi="Arial" w:cs="Arial"/>
          <w:color w:val="333333"/>
          <w:spacing w:val="15"/>
          <w:kern w:val="0"/>
          <w:sz w:val="26"/>
          <w:szCs w:val="26"/>
        </w:rPr>
        <w:t>2019</w:t>
      </w:r>
      <w:r w:rsidRPr="007E5949">
        <w:rPr>
          <w:rFonts w:ascii="Arial" w:eastAsia="宋体" w:hAnsi="Arial" w:cs="Arial"/>
          <w:color w:val="333333"/>
          <w:spacing w:val="15"/>
          <w:kern w:val="0"/>
          <w:sz w:val="26"/>
          <w:szCs w:val="26"/>
        </w:rPr>
        <w:t>年</w:t>
      </w:r>
      <w:r w:rsidRPr="007E5949">
        <w:rPr>
          <w:rFonts w:ascii="Arial" w:eastAsia="宋体" w:hAnsi="Arial" w:cs="Arial"/>
          <w:color w:val="333333"/>
          <w:spacing w:val="15"/>
          <w:kern w:val="0"/>
          <w:sz w:val="26"/>
          <w:szCs w:val="26"/>
        </w:rPr>
        <w:t>12</w:t>
      </w:r>
      <w:r w:rsidRPr="007E5949">
        <w:rPr>
          <w:rFonts w:ascii="Arial" w:eastAsia="宋体" w:hAnsi="Arial" w:cs="Arial"/>
          <w:color w:val="333333"/>
          <w:spacing w:val="15"/>
          <w:kern w:val="0"/>
          <w:sz w:val="26"/>
          <w:szCs w:val="26"/>
        </w:rPr>
        <w:t>月</w:t>
      </w:r>
      <w:r w:rsidRPr="007E5949">
        <w:rPr>
          <w:rFonts w:ascii="Arial" w:eastAsia="宋体" w:hAnsi="Arial" w:cs="Arial"/>
          <w:color w:val="333333"/>
          <w:spacing w:val="15"/>
          <w:kern w:val="0"/>
          <w:sz w:val="26"/>
          <w:szCs w:val="26"/>
        </w:rPr>
        <w:t>12</w:t>
      </w:r>
      <w:r w:rsidRPr="007E5949">
        <w:rPr>
          <w:rFonts w:ascii="Arial" w:eastAsia="宋体" w:hAnsi="Arial" w:cs="Arial"/>
          <w:color w:val="333333"/>
          <w:spacing w:val="15"/>
          <w:kern w:val="0"/>
          <w:sz w:val="26"/>
          <w:szCs w:val="26"/>
        </w:rPr>
        <w:t>日</w:t>
      </w:r>
    </w:p>
    <w:p w:rsidR="00507DDF" w:rsidRDefault="00507DDF"/>
    <w:sectPr w:rsidR="00507DDF" w:rsidSect="00507D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5949"/>
    <w:rsid w:val="0000245E"/>
    <w:rsid w:val="00002DDD"/>
    <w:rsid w:val="00036C18"/>
    <w:rsid w:val="000758FF"/>
    <w:rsid w:val="00096808"/>
    <w:rsid w:val="000B1D92"/>
    <w:rsid w:val="000B5591"/>
    <w:rsid w:val="000B7319"/>
    <w:rsid w:val="000C1AC4"/>
    <w:rsid w:val="000C78FD"/>
    <w:rsid w:val="000E0BB4"/>
    <w:rsid w:val="000E7DF3"/>
    <w:rsid w:val="000F19D4"/>
    <w:rsid w:val="00107E55"/>
    <w:rsid w:val="00132944"/>
    <w:rsid w:val="001445DF"/>
    <w:rsid w:val="00150652"/>
    <w:rsid w:val="001520CC"/>
    <w:rsid w:val="00153F6F"/>
    <w:rsid w:val="001673CF"/>
    <w:rsid w:val="00175CF9"/>
    <w:rsid w:val="00190D50"/>
    <w:rsid w:val="001C2C62"/>
    <w:rsid w:val="001D04E9"/>
    <w:rsid w:val="001D51A3"/>
    <w:rsid w:val="001D6714"/>
    <w:rsid w:val="001E16C2"/>
    <w:rsid w:val="002424D3"/>
    <w:rsid w:val="00243EA1"/>
    <w:rsid w:val="00245A68"/>
    <w:rsid w:val="0025100D"/>
    <w:rsid w:val="002660C5"/>
    <w:rsid w:val="002D750D"/>
    <w:rsid w:val="002F0D05"/>
    <w:rsid w:val="00313993"/>
    <w:rsid w:val="003163BD"/>
    <w:rsid w:val="00332A96"/>
    <w:rsid w:val="00336A94"/>
    <w:rsid w:val="0035666B"/>
    <w:rsid w:val="00365CE1"/>
    <w:rsid w:val="003763CA"/>
    <w:rsid w:val="00392A44"/>
    <w:rsid w:val="003934F6"/>
    <w:rsid w:val="003A6ADC"/>
    <w:rsid w:val="003B104F"/>
    <w:rsid w:val="003D34C3"/>
    <w:rsid w:val="003D703F"/>
    <w:rsid w:val="00406565"/>
    <w:rsid w:val="00456A0A"/>
    <w:rsid w:val="004615EC"/>
    <w:rsid w:val="00466C75"/>
    <w:rsid w:val="00474A73"/>
    <w:rsid w:val="004868F5"/>
    <w:rsid w:val="004A0F2D"/>
    <w:rsid w:val="004B027B"/>
    <w:rsid w:val="004E0518"/>
    <w:rsid w:val="004E4459"/>
    <w:rsid w:val="004F1FB2"/>
    <w:rsid w:val="005015D5"/>
    <w:rsid w:val="00507DDF"/>
    <w:rsid w:val="005115AA"/>
    <w:rsid w:val="00521866"/>
    <w:rsid w:val="00531159"/>
    <w:rsid w:val="00532010"/>
    <w:rsid w:val="00533EEC"/>
    <w:rsid w:val="005700CA"/>
    <w:rsid w:val="005746C5"/>
    <w:rsid w:val="00585C0D"/>
    <w:rsid w:val="00587C61"/>
    <w:rsid w:val="005B5693"/>
    <w:rsid w:val="005D3AC0"/>
    <w:rsid w:val="005F7A59"/>
    <w:rsid w:val="00605F7C"/>
    <w:rsid w:val="00611BB2"/>
    <w:rsid w:val="00627417"/>
    <w:rsid w:val="00633A59"/>
    <w:rsid w:val="006513D9"/>
    <w:rsid w:val="00675DEC"/>
    <w:rsid w:val="00677F2C"/>
    <w:rsid w:val="006859B1"/>
    <w:rsid w:val="006876DB"/>
    <w:rsid w:val="00692D07"/>
    <w:rsid w:val="006962B0"/>
    <w:rsid w:val="006C6AF4"/>
    <w:rsid w:val="006D0B1D"/>
    <w:rsid w:val="007017E8"/>
    <w:rsid w:val="00706183"/>
    <w:rsid w:val="00770CB1"/>
    <w:rsid w:val="00797B07"/>
    <w:rsid w:val="007D7050"/>
    <w:rsid w:val="007E5949"/>
    <w:rsid w:val="008043A8"/>
    <w:rsid w:val="008113E5"/>
    <w:rsid w:val="008169F0"/>
    <w:rsid w:val="00840E20"/>
    <w:rsid w:val="00862603"/>
    <w:rsid w:val="008769B3"/>
    <w:rsid w:val="00877FA5"/>
    <w:rsid w:val="00885C06"/>
    <w:rsid w:val="008A6F6A"/>
    <w:rsid w:val="008C171A"/>
    <w:rsid w:val="008C1780"/>
    <w:rsid w:val="008D4AC8"/>
    <w:rsid w:val="008E4B17"/>
    <w:rsid w:val="00903D86"/>
    <w:rsid w:val="0091743D"/>
    <w:rsid w:val="0092163D"/>
    <w:rsid w:val="00932899"/>
    <w:rsid w:val="009469A1"/>
    <w:rsid w:val="009933D7"/>
    <w:rsid w:val="009953E4"/>
    <w:rsid w:val="009A457C"/>
    <w:rsid w:val="009F6825"/>
    <w:rsid w:val="00A115B1"/>
    <w:rsid w:val="00A34E2C"/>
    <w:rsid w:val="00A352D5"/>
    <w:rsid w:val="00A5251B"/>
    <w:rsid w:val="00A55410"/>
    <w:rsid w:val="00A61FDC"/>
    <w:rsid w:val="00A86839"/>
    <w:rsid w:val="00A86BDB"/>
    <w:rsid w:val="00AB0BB8"/>
    <w:rsid w:val="00AC620A"/>
    <w:rsid w:val="00AD628D"/>
    <w:rsid w:val="00AF67B4"/>
    <w:rsid w:val="00B0029B"/>
    <w:rsid w:val="00B0064A"/>
    <w:rsid w:val="00B01ADF"/>
    <w:rsid w:val="00B331E5"/>
    <w:rsid w:val="00B52FF3"/>
    <w:rsid w:val="00B55A79"/>
    <w:rsid w:val="00B621B3"/>
    <w:rsid w:val="00B7359C"/>
    <w:rsid w:val="00BA776A"/>
    <w:rsid w:val="00BC245E"/>
    <w:rsid w:val="00BC37BB"/>
    <w:rsid w:val="00BC7679"/>
    <w:rsid w:val="00BE2070"/>
    <w:rsid w:val="00BE23EF"/>
    <w:rsid w:val="00BE721F"/>
    <w:rsid w:val="00BF52A3"/>
    <w:rsid w:val="00BF5AF5"/>
    <w:rsid w:val="00C02F15"/>
    <w:rsid w:val="00C144B4"/>
    <w:rsid w:val="00C30BC0"/>
    <w:rsid w:val="00C336BF"/>
    <w:rsid w:val="00C35551"/>
    <w:rsid w:val="00C40615"/>
    <w:rsid w:val="00C40F53"/>
    <w:rsid w:val="00C73833"/>
    <w:rsid w:val="00C849D8"/>
    <w:rsid w:val="00CD30C6"/>
    <w:rsid w:val="00CE34B5"/>
    <w:rsid w:val="00D1157C"/>
    <w:rsid w:val="00D3150C"/>
    <w:rsid w:val="00D45BEF"/>
    <w:rsid w:val="00D55A5D"/>
    <w:rsid w:val="00D93542"/>
    <w:rsid w:val="00DC4AE1"/>
    <w:rsid w:val="00DC4B26"/>
    <w:rsid w:val="00DD1CF6"/>
    <w:rsid w:val="00E0571C"/>
    <w:rsid w:val="00E1325F"/>
    <w:rsid w:val="00E147E2"/>
    <w:rsid w:val="00E20F34"/>
    <w:rsid w:val="00E449C1"/>
    <w:rsid w:val="00E53CE9"/>
    <w:rsid w:val="00E73319"/>
    <w:rsid w:val="00EC3643"/>
    <w:rsid w:val="00EC3E87"/>
    <w:rsid w:val="00EC561C"/>
    <w:rsid w:val="00ED5292"/>
    <w:rsid w:val="00EF2A4A"/>
    <w:rsid w:val="00F06596"/>
    <w:rsid w:val="00F10BD5"/>
    <w:rsid w:val="00F11814"/>
    <w:rsid w:val="00F552C9"/>
    <w:rsid w:val="00F818A7"/>
    <w:rsid w:val="00F85609"/>
    <w:rsid w:val="00FA255C"/>
    <w:rsid w:val="00FC0D81"/>
    <w:rsid w:val="00FC3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DF"/>
    <w:pPr>
      <w:widowControl w:val="0"/>
      <w:jc w:val="both"/>
    </w:pPr>
  </w:style>
  <w:style w:type="paragraph" w:styleId="2">
    <w:name w:val="heading 2"/>
    <w:basedOn w:val="a"/>
    <w:link w:val="2Char"/>
    <w:uiPriority w:val="9"/>
    <w:qFormat/>
    <w:rsid w:val="007E59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5949"/>
    <w:rPr>
      <w:rFonts w:ascii="宋体" w:eastAsia="宋体" w:hAnsi="宋体" w:cs="宋体"/>
      <w:b/>
      <w:bCs/>
      <w:kern w:val="0"/>
      <w:sz w:val="36"/>
      <w:szCs w:val="36"/>
    </w:rPr>
  </w:style>
  <w:style w:type="character" w:customStyle="1" w:styleId="richmediameta">
    <w:name w:val="rich_media_meta"/>
    <w:basedOn w:val="a0"/>
    <w:rsid w:val="007E5949"/>
  </w:style>
  <w:style w:type="character" w:styleId="a3">
    <w:name w:val="Hyperlink"/>
    <w:basedOn w:val="a0"/>
    <w:uiPriority w:val="99"/>
    <w:semiHidden/>
    <w:unhideWhenUsed/>
    <w:rsid w:val="007E5949"/>
    <w:rPr>
      <w:color w:val="0000FF"/>
      <w:u w:val="single"/>
    </w:rPr>
  </w:style>
  <w:style w:type="character" w:customStyle="1" w:styleId="apple-converted-space">
    <w:name w:val="apple-converted-space"/>
    <w:basedOn w:val="a0"/>
    <w:rsid w:val="007E5949"/>
  </w:style>
  <w:style w:type="character" w:styleId="a4">
    <w:name w:val="Emphasis"/>
    <w:basedOn w:val="a0"/>
    <w:uiPriority w:val="20"/>
    <w:qFormat/>
    <w:rsid w:val="007E5949"/>
    <w:rPr>
      <w:i/>
      <w:iCs/>
    </w:rPr>
  </w:style>
  <w:style w:type="paragraph" w:styleId="a5">
    <w:name w:val="Normal (Web)"/>
    <w:basedOn w:val="a"/>
    <w:uiPriority w:val="99"/>
    <w:semiHidden/>
    <w:unhideWhenUsed/>
    <w:rsid w:val="007E594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5949"/>
    <w:rPr>
      <w:b/>
      <w:bCs/>
    </w:rPr>
  </w:style>
  <w:style w:type="paragraph" w:styleId="a7">
    <w:name w:val="Balloon Text"/>
    <w:basedOn w:val="a"/>
    <w:link w:val="Char"/>
    <w:uiPriority w:val="99"/>
    <w:semiHidden/>
    <w:unhideWhenUsed/>
    <w:rsid w:val="007E5949"/>
    <w:rPr>
      <w:sz w:val="18"/>
      <w:szCs w:val="18"/>
    </w:rPr>
  </w:style>
  <w:style w:type="character" w:customStyle="1" w:styleId="Char">
    <w:name w:val="批注框文本 Char"/>
    <w:basedOn w:val="a0"/>
    <w:link w:val="a7"/>
    <w:uiPriority w:val="99"/>
    <w:semiHidden/>
    <w:rsid w:val="007E5949"/>
    <w:rPr>
      <w:sz w:val="18"/>
      <w:szCs w:val="18"/>
    </w:rPr>
  </w:style>
</w:styles>
</file>

<file path=word/webSettings.xml><?xml version="1.0" encoding="utf-8"?>
<w:webSettings xmlns:r="http://schemas.openxmlformats.org/officeDocument/2006/relationships" xmlns:w="http://schemas.openxmlformats.org/wordprocessingml/2006/main">
  <w:divs>
    <w:div w:id="2038846611">
      <w:bodyDiv w:val="1"/>
      <w:marLeft w:val="0"/>
      <w:marRight w:val="0"/>
      <w:marTop w:val="0"/>
      <w:marBottom w:val="0"/>
      <w:divBdr>
        <w:top w:val="none" w:sz="0" w:space="0" w:color="auto"/>
        <w:left w:val="none" w:sz="0" w:space="0" w:color="auto"/>
        <w:bottom w:val="none" w:sz="0" w:space="0" w:color="auto"/>
        <w:right w:val="none" w:sz="0" w:space="0" w:color="auto"/>
      </w:divBdr>
      <w:divsChild>
        <w:div w:id="148920477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jM5NDQzNTk0Mw==&amp;mid=2650289229&amp;idx=2&amp;sn=766fab7bfc05385addfcfa441f206591&amp;chksm=be8b524589fcdb53fa5efa3877232c2de6cca978800a16d728fa3b8478f7aaa71961dcdcf163&amp;scene=21" TargetMode="External"/><Relationship Id="rId3" Type="http://schemas.openxmlformats.org/officeDocument/2006/relationships/webSettings" Target="webSettings.xml"/><Relationship Id="rId7" Type="http://schemas.openxmlformats.org/officeDocument/2006/relationships/hyperlink" Target="http://mp.weixin.qq.com/s?__biz=MjM5NDQzNTk0Mw==&amp;mid=2650284795&amp;idx=1&amp;sn=b1e5d9754b4fbb1d0120bca5408f10cf&amp;chksm=be8b44f389fccde5c767bc960ba32c192a50f0c49df516b81e5f786c8a2c8c2cb769e5315c7f&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2020-04-23T02:56:00Z</dcterms:created>
  <dcterms:modified xsi:type="dcterms:W3CDTF">2020-04-23T03:00:00Z</dcterms:modified>
</cp:coreProperties>
</file>