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pStyle w:val="8"/>
        <w:numPr>
          <w:ilvl w:val="0"/>
          <w:numId w:val="1"/>
        </w:numPr>
        <w:spacing w:line="15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宿迁市中医院南院影像科配置一台3.0T核磁共振设备</w:t>
      </w:r>
    </w:p>
    <w:p>
      <w:pPr>
        <w:spacing w:line="15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（一）基本要求：</w:t>
      </w:r>
    </w:p>
    <w:p>
      <w:pPr>
        <w:numPr>
          <w:ilvl w:val="0"/>
          <w:numId w:val="2"/>
        </w:numPr>
        <w:spacing w:line="15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提供机型需获得中国CFDA认证，进口机型需提供FDA或CE认证，近期注册高端机型；</w:t>
      </w:r>
    </w:p>
    <w:p>
      <w:pPr>
        <w:spacing w:line="15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2、磁场强度3.0T，磁体最小孔径≥60cm；</w:t>
      </w:r>
    </w:p>
    <w:p>
      <w:pPr>
        <w:spacing w:line="15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3、梯度场强≥42mT/m；</w:t>
      </w:r>
    </w:p>
    <w:p>
      <w:pPr>
        <w:spacing w:line="15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4、单轴梯度切换率≥220T/m/s；</w:t>
      </w:r>
    </w:p>
    <w:p>
      <w:pPr>
        <w:spacing w:line="15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5、最短梯度爬升时间≤0.25ms；</w:t>
      </w:r>
    </w:p>
    <w:p>
      <w:pPr>
        <w:spacing w:line="15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6、应用类型：全身通用；</w:t>
      </w:r>
    </w:p>
    <w:p>
      <w:pPr>
        <w:spacing w:line="15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7、此基本参数供参考，其他技术参数请各品牌在文件中详细说明，包括工作站、高压注射器、彩显、金属探测器、无磁转运床等。提供机房屏蔽施工并确保环评、预控评验收。</w:t>
      </w:r>
    </w:p>
    <w:p>
      <w:pPr>
        <w:spacing w:line="15" w:lineRule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spacing w:line="15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二、宿迁市中医院南院影像科配置一台128排以上高端螺旋CT,拟进行公开竞争性院内谈判。</w:t>
      </w:r>
    </w:p>
    <w:p>
      <w:pPr>
        <w:spacing w:line="15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（一）基本要求：</w:t>
      </w:r>
    </w:p>
    <w:p>
      <w:pPr>
        <w:spacing w:line="15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1、提供机型需获得中国CFDA认证，进口机型需提供FDA或CE认证。近期注册的高端机型；</w:t>
      </w:r>
    </w:p>
    <w:p>
      <w:pPr>
        <w:spacing w:line="15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2、液态金属球管，球管等效热容量≥30mHU；</w:t>
      </w:r>
    </w:p>
    <w:p>
      <w:pPr>
        <w:spacing w:line="15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3、机架旋转速度≤0.28转/圈；</w:t>
      </w:r>
    </w:p>
    <w:p>
      <w:pPr>
        <w:spacing w:line="15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4、应用类型：全身通用；</w:t>
      </w:r>
    </w:p>
    <w:p>
      <w:pPr>
        <w:spacing w:line="15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5、此基本参数供参考，其他技术参数请各品牌在文件中详细说明，包括工作站、高压注射器、彩显等。提供机房防护施工并确保环评、预控评验收。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6582D"/>
    <w:multiLevelType w:val="singleLevel"/>
    <w:tmpl w:val="0336582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B83EE3"/>
    <w:multiLevelType w:val="multilevel"/>
    <w:tmpl w:val="1AB83E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4D9"/>
    <w:rsid w:val="0003080F"/>
    <w:rsid w:val="000E1217"/>
    <w:rsid w:val="003A04D9"/>
    <w:rsid w:val="003D385F"/>
    <w:rsid w:val="004277A5"/>
    <w:rsid w:val="00657BBC"/>
    <w:rsid w:val="007F10B2"/>
    <w:rsid w:val="00AA5065"/>
    <w:rsid w:val="00EB35E2"/>
    <w:rsid w:val="175B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70</Words>
  <Characters>403</Characters>
  <Lines>3</Lines>
  <Paragraphs>1</Paragraphs>
  <TotalTime>3</TotalTime>
  <ScaleCrop>false</ScaleCrop>
  <LinksUpToDate>false</LinksUpToDate>
  <CharactersWithSpaces>472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2021-11-12T01:24:00Z</dcterms:created>
  <dc:creator>Micorosoft</dc:creator>
  <cp:lastModifiedBy>巧巧本人</cp:lastModifiedBy>
  <dcterms:modified xsi:type="dcterms:W3CDTF">2021-11-12T03:06:27Z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D5975F9E50734C0197E16D46B9AC3120</vt:lpwstr>
  </property>
</Properties>
</file>