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b/>
          <w:color w:val="34A2BA"/>
          <w:sz w:val="24"/>
          <w:szCs w:val="24"/>
        </w:rPr>
      </w:pPr>
      <w:r>
        <w:rPr>
          <w:b/>
          <w:i w:val="0"/>
          <w:caps w:val="0"/>
          <w:color w:val="34A2BA"/>
          <w:spacing w:val="0"/>
          <w:sz w:val="24"/>
          <w:szCs w:val="24"/>
          <w:bdr w:val="none" w:color="auto" w:sz="0" w:space="0"/>
          <w:shd w:val="clear" w:fill="FFFFFF"/>
        </w:rPr>
        <w:t>宿迁市文明20条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line="39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15" w:lineRule="atLeast"/>
        <w:ind w:left="0" w:right="0" w:firstLine="60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．有序排队不插队。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15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　　2．公交车上主动给有需要的人让座。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15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　　3．出入电梯间先下后上。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15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　　4．乘坐扶手电梯靠右站。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15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　　5．轻声关门。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15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　　6．不说脏话。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15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　　7．公共场所不喧哗。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15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　　8．垃圾分类不乱扔。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15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　　9．不乱贴乱画。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15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　　10．不过分劝酒。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15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　　11．吃饭不“吧唧嘴”。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15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　　12．不剩菜、不剩饭。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15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　　13．公共场所不吸烟。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15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　　14．不随地吐痰。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15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　　15．咳嗽、打喷嚏时用手遮挡。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15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　　16．公共场合不抠鼻子。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15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　　17．接听尊长者电话应待对方先挂机。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15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　　18．公共场合不穿拖鞋和睡衣。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15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　　19．带儿童外出不随地便溺。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15" w:lineRule="atLeast"/>
        <w:ind w:left="0" w:right="0"/>
        <w:jc w:val="left"/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　　20．遛狗要牵绳，及时清理宠物粪便。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254C9"/>
    <w:rsid w:val="5E5254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2017-05-17T02:37:00Z</dcterms:created>
  <dc:creator>Administrator</dc:creator>
  <cp:lastModifiedBy>Administrator</cp:lastModifiedBy>
  <dcterms:modified xsi:type="dcterms:W3CDTF">2017-05-17T02:38:16Z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